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0B843C7C" w:rsidR="000A0196" w:rsidRPr="00FA2B5A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 xml:space="preserve">Formulaire de candidature </w:t>
            </w:r>
            <w:r w:rsidRPr="00FA2B5A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20</w:t>
            </w:r>
            <w:r w:rsidR="00A52B8C" w:rsidRPr="00FA2B5A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  <w:r w:rsidR="001C6FCC" w:rsidRPr="00FA2B5A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4</w:t>
            </w:r>
          </w:p>
          <w:p w14:paraId="17390759" w14:textId="1D15F4C3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 w:rsidRPr="00FA2B5A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Date limite d’envoi des candidatures : </w:t>
            </w:r>
            <w:r w:rsidR="001C6FCC"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10</w:t>
            </w:r>
            <w:r w:rsidR="006B2C98"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mai </w:t>
            </w:r>
            <w:r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1C6FCC"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4</w:t>
            </w:r>
            <w:r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 w:rsidRPr="00FA2B5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  <w:bookmarkStart w:id="0" w:name="_GoBack"/>
            <w:bookmarkEnd w:id="0"/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8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9"/>
          <w:footerReference w:type="default" r:id="rId10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1C6FCC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1C6FC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1C6FCC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1C6FCC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1C6FCC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1C6FCC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1C6FCC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1C6FCC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1C6FCC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1C6FCC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1C6FCC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1C6FCC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1C6FCC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1C6FCC">
        <w:tc>
          <w:tcPr>
            <w:tcW w:w="9062" w:type="dxa"/>
          </w:tcPr>
          <w:p w14:paraId="79DB98CB" w14:textId="77777777" w:rsidR="00816B0F" w:rsidRDefault="00816B0F" w:rsidP="001C6FCC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1C6FCC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1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1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1C6FCC">
        <w:tc>
          <w:tcPr>
            <w:tcW w:w="9062" w:type="dxa"/>
          </w:tcPr>
          <w:p w14:paraId="0DC2048C" w14:textId="77777777" w:rsidR="00CB00D4" w:rsidRPr="000A0196" w:rsidRDefault="00CB00D4" w:rsidP="001C6FCC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lastRenderedPageBreak/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1C6FCC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2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2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1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37D5" w14:textId="77777777" w:rsidR="001C6FCC" w:rsidRDefault="001C6FCC" w:rsidP="00BF1209">
      <w:pPr>
        <w:spacing w:after="0" w:line="240" w:lineRule="auto"/>
      </w:pPr>
      <w:r>
        <w:separator/>
      </w:r>
    </w:p>
  </w:endnote>
  <w:endnote w:type="continuationSeparator" w:id="0">
    <w:p w14:paraId="42041E4F" w14:textId="77777777" w:rsidR="001C6FCC" w:rsidRDefault="001C6FCC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1C6FCC" w:rsidRDefault="001C6FC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1C6FCC" w:rsidRDefault="001C6FC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2B5A" w:rsidRPr="00FA2B5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X+QIAAHc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Mo&#10;ahf5AgAAdw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221" w:rsidRPr="00CD022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1354" w14:textId="77777777" w:rsidR="001C6FCC" w:rsidRDefault="001C6FCC" w:rsidP="00BF1209">
      <w:pPr>
        <w:spacing w:after="0" w:line="240" w:lineRule="auto"/>
      </w:pPr>
      <w:r>
        <w:separator/>
      </w:r>
    </w:p>
  </w:footnote>
  <w:footnote w:type="continuationSeparator" w:id="0">
    <w:p w14:paraId="14926B36" w14:textId="77777777" w:rsidR="001C6FCC" w:rsidRDefault="001C6FCC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7B23" w14:textId="77777777" w:rsidR="001C6FCC" w:rsidRPr="00BF1209" w:rsidRDefault="001C6FCC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F1A4" w14:textId="042ADD6C" w:rsidR="001C6FCC" w:rsidRPr="00BF1209" w:rsidRDefault="001C6FCC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>
      <w:rPr>
        <w:color w:val="00B0F0"/>
      </w:rPr>
      <w:t xml:space="preserve">/ </w:t>
    </w:r>
    <w:r w:rsidRPr="000A0196">
      <w:rPr>
        <w:b/>
        <w:color w:val="00B0F0"/>
      </w:rPr>
      <w:t>Institut ANALGESIA</w:t>
    </w:r>
    <w:r>
      <w:tab/>
    </w:r>
    <w:r>
      <w:tab/>
      <w:t>Formulaire de candidature 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4"/>
    <w:rsid w:val="00023FB2"/>
    <w:rsid w:val="00045F8A"/>
    <w:rsid w:val="000A0196"/>
    <w:rsid w:val="000D25B4"/>
    <w:rsid w:val="00153AD3"/>
    <w:rsid w:val="001601EF"/>
    <w:rsid w:val="00166DAD"/>
    <w:rsid w:val="001A0376"/>
    <w:rsid w:val="001C6FCC"/>
    <w:rsid w:val="001E773B"/>
    <w:rsid w:val="002949A3"/>
    <w:rsid w:val="002F6F59"/>
    <w:rsid w:val="003319D5"/>
    <w:rsid w:val="003349C4"/>
    <w:rsid w:val="003577A8"/>
    <w:rsid w:val="003A3227"/>
    <w:rsid w:val="004A5868"/>
    <w:rsid w:val="004B2C00"/>
    <w:rsid w:val="004B736E"/>
    <w:rsid w:val="0057301C"/>
    <w:rsid w:val="00594D69"/>
    <w:rsid w:val="005A4D64"/>
    <w:rsid w:val="005A5EC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C06A6"/>
    <w:rsid w:val="007D0A7D"/>
    <w:rsid w:val="0081176A"/>
    <w:rsid w:val="00816B0F"/>
    <w:rsid w:val="00986B21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16C4E"/>
    <w:rsid w:val="00C21CF1"/>
    <w:rsid w:val="00C900E1"/>
    <w:rsid w:val="00CB00D4"/>
    <w:rsid w:val="00CD0221"/>
    <w:rsid w:val="00D21F6D"/>
    <w:rsid w:val="00D455E0"/>
    <w:rsid w:val="00DA3089"/>
    <w:rsid w:val="00DC7476"/>
    <w:rsid w:val="00DD4263"/>
    <w:rsid w:val="00E928F7"/>
    <w:rsid w:val="00EA5826"/>
    <w:rsid w:val="00EB4AC8"/>
    <w:rsid w:val="00EE6480"/>
    <w:rsid w:val="00F70851"/>
    <w:rsid w:val="00F73726"/>
    <w:rsid w:val="00FA2B5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0E6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yperlink" Target="mailto:contact@institut-analgesia.org" TargetMode="External"/><Relationship Id="rId13" Type="http://schemas.openxmlformats.org/officeDocument/2006/relationships/theme" Target="theme/theme1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pascaline lavalade</cp:lastModifiedBy>
  <cp:revision>4</cp:revision>
  <dcterms:created xsi:type="dcterms:W3CDTF">2024-01-31T10:12:00Z</dcterms:created>
  <dcterms:modified xsi:type="dcterms:W3CDTF">2024-01-31T12:14:00Z</dcterms:modified>
</cp:coreProperties>
</file>