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5E44E248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 20</w:t>
            </w:r>
            <w:r w:rsidR="00A52B8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  <w:r w:rsidR="00DA3089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3</w:t>
            </w:r>
          </w:p>
          <w:p w14:paraId="17390759" w14:textId="72F32568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 des candidature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s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 : </w:t>
            </w:r>
            <w:r w:rsidR="0057301C" w:rsidRPr="0057301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9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mai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DA3089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3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8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FD7DCF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FD7DCF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FD7DCF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FD7DCF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FD7DCF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FD7DCF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FD7DCF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FD7DCF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FD7DCF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827201">
        <w:tc>
          <w:tcPr>
            <w:tcW w:w="9062" w:type="dxa"/>
          </w:tcPr>
          <w:p w14:paraId="79DB98CB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82720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827201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0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FD7DCF">
        <w:tc>
          <w:tcPr>
            <w:tcW w:w="9062" w:type="dxa"/>
          </w:tcPr>
          <w:p w14:paraId="0DC2048C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lastRenderedPageBreak/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0A1D7F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1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0A1D7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1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5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37D5" w14:textId="77777777" w:rsidR="00153AD3" w:rsidRDefault="00153AD3" w:rsidP="00BF1209">
      <w:pPr>
        <w:spacing w:after="0" w:line="240" w:lineRule="auto"/>
      </w:pPr>
      <w:r>
        <w:separator/>
      </w:r>
    </w:p>
  </w:endnote>
  <w:endnote w:type="continuationSeparator" w:id="0">
    <w:p w14:paraId="42041E4F" w14:textId="77777777" w:rsidR="00153AD3" w:rsidRDefault="00153AD3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2494" w14:textId="77777777" w:rsidR="00DD4263" w:rsidRDefault="00DD426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D4263" w:rsidRPr="00DD426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X+QIAAHc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Mo&#10;ahf5AgAAdw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221" w:rsidRPr="00CD022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2805" w14:textId="77777777" w:rsidR="00DD4263" w:rsidRDefault="00DD426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1354" w14:textId="77777777" w:rsidR="00153AD3" w:rsidRDefault="00153AD3" w:rsidP="00BF1209">
      <w:pPr>
        <w:spacing w:after="0" w:line="240" w:lineRule="auto"/>
      </w:pPr>
      <w:r>
        <w:separator/>
      </w:r>
    </w:p>
  </w:footnote>
  <w:footnote w:type="continuationSeparator" w:id="0">
    <w:p w14:paraId="14926B36" w14:textId="77777777" w:rsidR="00153AD3" w:rsidRDefault="00153AD3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6F5E" w14:textId="77777777" w:rsidR="00DD4263" w:rsidRDefault="00DD426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7B23" w14:textId="77777777" w:rsidR="006836A6" w:rsidRPr="00BF1209" w:rsidRDefault="006836A6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0A5FD" w14:textId="77777777" w:rsidR="00DD4263" w:rsidRDefault="00DD4263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F1A4" w14:textId="4A777EB8" w:rsidR="000A0196" w:rsidRPr="00BF1209" w:rsidRDefault="000A0196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 w:rsidR="001A0376">
      <w:rPr>
        <w:color w:val="00B0F0"/>
      </w:rPr>
      <w:t xml:space="preserve">/ </w:t>
    </w:r>
    <w:r w:rsidR="001A0376" w:rsidRPr="000A0196">
      <w:rPr>
        <w:b/>
        <w:color w:val="00B0F0"/>
      </w:rPr>
      <w:t>Institut ANALGESIA</w:t>
    </w:r>
    <w:r>
      <w:tab/>
    </w:r>
    <w:r>
      <w:tab/>
      <w:t xml:space="preserve">Formulaire de candidature </w:t>
    </w:r>
    <w:r>
      <w:t>20</w:t>
    </w:r>
    <w:r w:rsidR="00816B0F">
      <w:t>2</w:t>
    </w:r>
    <w:r w:rsidR="00DD4263">
      <w:t>3</w:t>
    </w:r>
    <w:bookmarkStart w:id="2" w:name="_GoBack"/>
    <w:bookmarkEnd w:id="2"/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4"/>
    <w:rsid w:val="00023FB2"/>
    <w:rsid w:val="00045F8A"/>
    <w:rsid w:val="000A0196"/>
    <w:rsid w:val="000D25B4"/>
    <w:rsid w:val="00153AD3"/>
    <w:rsid w:val="001601EF"/>
    <w:rsid w:val="00166DAD"/>
    <w:rsid w:val="001A0376"/>
    <w:rsid w:val="001E773B"/>
    <w:rsid w:val="002949A3"/>
    <w:rsid w:val="002F6F59"/>
    <w:rsid w:val="003319D5"/>
    <w:rsid w:val="003349C4"/>
    <w:rsid w:val="003577A8"/>
    <w:rsid w:val="003A3227"/>
    <w:rsid w:val="004A5868"/>
    <w:rsid w:val="004B2C00"/>
    <w:rsid w:val="004B736E"/>
    <w:rsid w:val="0057301C"/>
    <w:rsid w:val="00594D6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C06A6"/>
    <w:rsid w:val="007D0A7D"/>
    <w:rsid w:val="0081176A"/>
    <w:rsid w:val="00816B0F"/>
    <w:rsid w:val="00986B21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16C4E"/>
    <w:rsid w:val="00C21CF1"/>
    <w:rsid w:val="00C900E1"/>
    <w:rsid w:val="00CB00D4"/>
    <w:rsid w:val="00CD0221"/>
    <w:rsid w:val="00D21F6D"/>
    <w:rsid w:val="00D455E0"/>
    <w:rsid w:val="00DA3089"/>
    <w:rsid w:val="00DC7476"/>
    <w:rsid w:val="00DD4263"/>
    <w:rsid w:val="00E928F7"/>
    <w:rsid w:val="00EA5826"/>
    <w:rsid w:val="00EB4AC8"/>
    <w:rsid w:val="00EE6480"/>
    <w:rsid w:val="00F70851"/>
    <w:rsid w:val="00F7372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0E6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6" Type="http://schemas.openxmlformats.org/officeDocument/2006/relationships/fontTable" Target="fontTable.xml"/><Relationship Id="rId8" Type="http://schemas.openxmlformats.org/officeDocument/2006/relationships/hyperlink" Target="mailto:contact@institut-analgesia.org" TargetMode="External"/><Relationship Id="rId13" Type="http://schemas.openxmlformats.org/officeDocument/2006/relationships/header" Target="header3.xml"/><Relationship Id="rId1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483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pascaline lavalade</cp:lastModifiedBy>
  <cp:revision>3</cp:revision>
  <dcterms:created xsi:type="dcterms:W3CDTF">2022-12-16T13:00:00Z</dcterms:created>
  <dcterms:modified xsi:type="dcterms:W3CDTF">2023-01-04T15:03:00Z</dcterms:modified>
</cp:coreProperties>
</file>