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7D" w:rsidRDefault="006D3803">
      <w:pPr>
        <w:pStyle w:val="LO-Normal"/>
      </w:pPr>
      <w:bookmarkStart w:id="0" w:name="_GoBack"/>
      <w:bookmarkEnd w:id="0"/>
      <w:r>
        <w:t>EVA : Echelle Visuelle Analogique</w:t>
      </w:r>
    </w:p>
    <w:p w:rsidR="00A97E7D" w:rsidRDefault="00A97E7D">
      <w:pPr>
        <w:pStyle w:val="LO-Normal"/>
      </w:pPr>
    </w:p>
    <w:p w:rsidR="00A97E7D" w:rsidRDefault="006D3803">
      <w:pPr>
        <w:pStyle w:val="LO-Normal"/>
      </w:pPr>
      <w:r>
        <w:t>FACE PATIENT :</w:t>
      </w:r>
    </w:p>
    <w:p w:rsidR="00A97E7D" w:rsidRDefault="006D3803">
      <w:pPr>
        <w:pStyle w:val="LO-Normal"/>
      </w:pPr>
      <w:r>
        <w:rPr>
          <w:noProof/>
          <w:lang w:eastAsia="fr-FR"/>
        </w:rPr>
        <w:drawing>
          <wp:inline distT="0" distB="101600" distL="0" distR="0">
            <wp:extent cx="4371975" cy="1123950"/>
            <wp:effectExtent l="0" t="0" r="0" b="0"/>
            <wp:docPr id="1" name="Image 1" descr="Une image contenant shoji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hoji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E7D" w:rsidRDefault="006D3803">
      <w:pPr>
        <w:pStyle w:val="LO-Normal"/>
      </w:pPr>
      <w:r>
        <w:t>FACE SOIGNANT :</w:t>
      </w:r>
    </w:p>
    <w:p w:rsidR="00A97E7D" w:rsidRDefault="006D3803">
      <w:pPr>
        <w:pStyle w:val="LO-Normal"/>
      </w:pPr>
      <w:r>
        <w:rPr>
          <w:noProof/>
          <w:lang w:eastAsia="fr-FR"/>
        </w:rPr>
        <w:drawing>
          <wp:inline distT="0" distB="101600" distL="0" distR="0">
            <wp:extent cx="4371975" cy="1171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E7D" w:rsidRDefault="006D3803">
      <w:pPr>
        <w:pStyle w:val="LO-Normal"/>
      </w:pPr>
      <w:r>
        <w:rPr>
          <w:rFonts w:ascii="Symbol" w:eastAsia="Symbol" w:hAnsi="Symbol" w:cs="Symbol"/>
        </w:rPr>
        <w:t></w:t>
      </w:r>
      <w:r>
        <w:t xml:space="preserve"> C’est une échelle unidimensionnelle d’auto-évaluation de l’intensité de la douleur.</w:t>
      </w:r>
      <w:r>
        <w:br/>
        <w:t xml:space="preserve"> </w:t>
      </w:r>
      <w:r>
        <w:rPr>
          <w:rFonts w:ascii="Symbol" w:eastAsia="Symbol" w:hAnsi="Symbol" w:cs="Symbol"/>
        </w:rPr>
        <w:t></w:t>
      </w:r>
      <w:r>
        <w:t xml:space="preserve"> A utiliser en première intention auprès des patients communicants, à partir de 5 ans (adultes/enfants).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C’est une échelle simple, rapide qui permet des mesures répétées et rapprochées.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Elle permet de dépister la douleur du patient, de la quantifier </w:t>
      </w:r>
      <w:r>
        <w:t xml:space="preserve">et de suivre son évolution. </w:t>
      </w:r>
    </w:p>
    <w:p w:rsidR="00A97E7D" w:rsidRDefault="006D3803">
      <w:pPr>
        <w:pStyle w:val="LO-Normal"/>
      </w:pPr>
      <w:r>
        <w:t>Conditions d’utilisation</w:t>
      </w:r>
      <w:r>
        <w:br/>
        <w:t xml:space="preserve"> </w:t>
      </w:r>
      <w:r>
        <w:rPr>
          <w:rFonts w:ascii="Symbol" w:eastAsia="Symbol" w:hAnsi="Symbol" w:cs="Symbol"/>
        </w:rPr>
        <w:t></w:t>
      </w:r>
      <w:r>
        <w:t xml:space="preserve"> Vérifier l’acuité visuelle (appareillage si besoin).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Vérifier la compréhension de l’utilisation de l’échelle.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En cas de mauvaise compréhension de l’EVA, proposer l’Echelle Numérique, puis l’Ech</w:t>
      </w:r>
      <w:r>
        <w:t>elle Verbale Simple.</w:t>
      </w:r>
    </w:p>
    <w:p w:rsidR="00A97E7D" w:rsidRDefault="006D3803">
      <w:pPr>
        <w:pStyle w:val="LO-Normal"/>
      </w:pPr>
      <w:r>
        <w:t>Modalités d’utilisation</w:t>
      </w:r>
      <w:r>
        <w:br/>
      </w:r>
      <w:r>
        <w:rPr>
          <w:rFonts w:ascii="Symbol" w:eastAsia="Symbol" w:hAnsi="Symbol" w:cs="Symbol"/>
        </w:rPr>
        <w:t></w:t>
      </w:r>
      <w:r>
        <w:t xml:space="preserve"> Présenter horizontalement la réglette EVA en montrant la face non chiffrée et en expliquant : « Ceci est une échelle pour évaluer l’intensité de votre douleur » ou « Ceci est une échelle qui va m’aider à compr</w:t>
      </w:r>
      <w:r>
        <w:t xml:space="preserve">endre combien vous avez mal. Nous avons besoin de votre aide pour mieux soigner votre douleur ».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Bouger le curseur sur le la partie gauche de l’échelle : « Cette partie est celle où vous placez le curseur si vous n’avez pas de douleur ».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Bouger le cu</w:t>
      </w:r>
      <w:r>
        <w:t xml:space="preserve">rseur sur la partie droite de l’échelle : « Cette partie est celle où vous placez le curseur si votre douleur est la pire </w:t>
      </w:r>
      <w:r>
        <w:rPr>
          <w:u w:val="single"/>
        </w:rPr>
        <w:t xml:space="preserve">imaginable </w:t>
      </w:r>
      <w:r>
        <w:t>», sans utiliser de qualificatif du registre , les EVA sont fiables à condition qu'au niveau des extrémités se trouve un qu</w:t>
      </w:r>
      <w:r>
        <w:t>alificatif d'intensité et non un autre qualificatif (intolérable, insupportable,…</w:t>
      </w:r>
      <w:r>
        <w:br/>
      </w:r>
      <w:r>
        <w:rPr>
          <w:rFonts w:ascii="Symbol" w:eastAsia="Symbol" w:hAnsi="Symbol" w:cs="Symbol"/>
        </w:rPr>
        <w:t></w:t>
      </w:r>
      <w:r>
        <w:t xml:space="preserve"> « Je vous laisse placer le curseur au niveau qui correspond à la douleur que vous ressentez maintenant ». Le patient bouge lui-même le curseur.</w:t>
      </w:r>
      <w:r>
        <w:br/>
        <w:t xml:space="preserve"> </w:t>
      </w:r>
      <w:r>
        <w:rPr>
          <w:rFonts w:ascii="Symbol" w:eastAsia="Symbol" w:hAnsi="Symbol" w:cs="Symbol"/>
        </w:rPr>
        <w:t></w:t>
      </w:r>
      <w:r>
        <w:t xml:space="preserve"> Repérer la valeur chiffré</w:t>
      </w:r>
      <w:r>
        <w:t>e indiquée au dos de la réglette correspondant au niveau du curseur et ne pas la transmettre au patient.</w:t>
      </w:r>
      <w:r>
        <w:br/>
      </w:r>
      <w:r>
        <w:rPr>
          <w:rFonts w:ascii="Symbol" w:eastAsia="Symbol" w:hAnsi="Symbol" w:cs="Symbol"/>
        </w:rPr>
        <w:t></w:t>
      </w:r>
      <w:r>
        <w:t xml:space="preserve"> Pour la retranscription sur le dossier patient intégré, arrondir au chiffre rond supérieur si ≥ 0,5 et au chiffre inférieur si &lt; 0,5. </w:t>
      </w:r>
    </w:p>
    <w:p w:rsidR="00A97E7D" w:rsidRDefault="006D3803">
      <w:pPr>
        <w:pStyle w:val="LO-Normal"/>
      </w:pPr>
      <w:r>
        <w:lastRenderedPageBreak/>
        <w:t>C'est un outil</w:t>
      </w:r>
      <w:r>
        <w:t xml:space="preserve"> réputé sensible qui offre un choix de réponses non mémorisables par le patient d'une </w:t>
      </w:r>
    </w:p>
    <w:p w:rsidR="00A97E7D" w:rsidRDefault="006D3803">
      <w:pPr>
        <w:pStyle w:val="LO-Normal"/>
      </w:pPr>
      <w:r>
        <w:t xml:space="preserve">Références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</w:t>
      </w:r>
      <w:proofErr w:type="spellStart"/>
      <w:r>
        <w:t>F.Boureau</w:t>
      </w:r>
      <w:proofErr w:type="spellEnd"/>
      <w:r>
        <w:t xml:space="preserve">. Pratique du traitement de la douleur. Edition </w:t>
      </w:r>
      <w:proofErr w:type="spellStart"/>
      <w:r>
        <w:t>Doin</w:t>
      </w:r>
      <w:proofErr w:type="spellEnd"/>
      <w:r>
        <w:t xml:space="preserve">, Vélizy </w:t>
      </w:r>
      <w:proofErr w:type="spellStart"/>
      <w:r>
        <w:t>Coublay</w:t>
      </w:r>
      <w:proofErr w:type="spellEnd"/>
      <w:r>
        <w:t>, 1988.</w:t>
      </w:r>
      <w:r>
        <w:br/>
        <w:t xml:space="preserve"> </w:t>
      </w:r>
      <w:r>
        <w:rPr>
          <w:rFonts w:ascii="Symbol" w:eastAsia="Symbol" w:hAnsi="Symbol" w:cs="Symbol"/>
        </w:rPr>
        <w:t></w:t>
      </w:r>
      <w:r>
        <w:t xml:space="preserve"> Institut UPSA de la douleur. Pratique du traitement de la douleur. </w:t>
      </w:r>
      <w:r>
        <w:t xml:space="preserve">Juillet 2008.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Utilisation de l’EVA en pédiatrie </w:t>
      </w:r>
      <w:r>
        <w:br/>
      </w:r>
      <w:r>
        <w:rPr>
          <w:rFonts w:ascii="Symbol" w:eastAsia="Symbol" w:hAnsi="Symbol" w:cs="Symbol"/>
        </w:rPr>
        <w:t></w:t>
      </w:r>
      <w:r>
        <w:t xml:space="preserve"> HUG 2016</w:t>
      </w:r>
    </w:p>
    <w:p w:rsidR="00A97E7D" w:rsidRDefault="00A97E7D">
      <w:pPr>
        <w:pStyle w:val="LO-Normal"/>
      </w:pPr>
    </w:p>
    <w:sectPr w:rsidR="00A97E7D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7D"/>
    <w:rsid w:val="006D3803"/>
    <w:rsid w:val="00A9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Pr>
      <w:color w:val="0563C1"/>
      <w:u w:val="single"/>
    </w:rPr>
  </w:style>
  <w:style w:type="character" w:customStyle="1" w:styleId="Mentionnonrsolue">
    <w:name w:val="Mention non résolue"/>
    <w:basedOn w:val="Policepardfaut"/>
    <w:qFormat/>
    <w:rPr>
      <w:color w:val="605E5C"/>
      <w:highlight w:val="lightGray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customStyle="1" w:styleId="LO-Normal">
    <w:name w:val="LO-Normal"/>
    <w:qFormat/>
    <w:pPr>
      <w:suppressAutoHyphens/>
      <w:spacing w:after="160"/>
    </w:pPr>
  </w:style>
  <w:style w:type="paragraph" w:styleId="Paragraphedeliste">
    <w:name w:val="List Paragraph"/>
    <w:basedOn w:val="LO-Normal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Pr>
      <w:color w:val="0563C1"/>
      <w:u w:val="single"/>
    </w:rPr>
  </w:style>
  <w:style w:type="character" w:customStyle="1" w:styleId="Mentionnonrsolue">
    <w:name w:val="Mention non résolue"/>
    <w:basedOn w:val="Policepardfaut"/>
    <w:qFormat/>
    <w:rPr>
      <w:color w:val="605E5C"/>
      <w:highlight w:val="lightGray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customStyle="1" w:styleId="LO-Normal">
    <w:name w:val="LO-Normal"/>
    <w:qFormat/>
    <w:pPr>
      <w:suppressAutoHyphens/>
      <w:spacing w:after="160"/>
    </w:pPr>
  </w:style>
  <w:style w:type="paragraph" w:styleId="Paragraphedeliste">
    <w:name w:val="List Paragraph"/>
    <w:basedOn w:val="LO-Normal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A. GUERIN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COLOMB</dc:creator>
  <cp:lastModifiedBy>Caroline COLOMB</cp:lastModifiedBy>
  <cp:revision>2</cp:revision>
  <dcterms:created xsi:type="dcterms:W3CDTF">2021-11-23T07:46:00Z</dcterms:created>
  <dcterms:modified xsi:type="dcterms:W3CDTF">2021-11-23T07:46:00Z</dcterms:modified>
  <dc:language>fr-FR</dc:language>
</cp:coreProperties>
</file>